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3AC" w:rsidRDefault="0072639E">
      <w:pPr>
        <w:tabs>
          <w:tab w:val="left" w:pos="7802"/>
        </w:tabs>
        <w:ind w:left="216"/>
        <w:rPr>
          <w:rFonts w:ascii="Times New Roman"/>
          <w:noProof/>
          <w:sz w:val="20"/>
          <w:lang w:eastAsia="tr-TR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1145857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857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0"/>
          <w:sz w:val="20"/>
        </w:rPr>
        <w:t xml:space="preserve">                                          </w:t>
      </w:r>
      <w:r w:rsidR="007C25B4">
        <w:rPr>
          <w:rFonts w:ascii="Times New Roman"/>
          <w:position w:val="50"/>
          <w:sz w:val="20"/>
        </w:rPr>
        <w:t xml:space="preserve">                  </w:t>
      </w:r>
      <w:r>
        <w:rPr>
          <w:rFonts w:ascii="Times New Roman"/>
          <w:position w:val="50"/>
          <w:sz w:val="20"/>
        </w:rPr>
        <w:t xml:space="preserve">          </w:t>
      </w:r>
      <w:r w:rsidR="00CA7D8C">
        <w:rPr>
          <w:noProof/>
          <w:lang w:eastAsia="tr-TR"/>
        </w:rPr>
        <w:drawing>
          <wp:inline distT="0" distB="0" distL="0" distR="0" wp14:anchorId="1419D6A6" wp14:editId="669AEAE0">
            <wp:extent cx="2924278" cy="97917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1898" cy="98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3AC" w:rsidRPr="007C25B4" w:rsidRDefault="00CA7D8C" w:rsidP="007C25B4">
      <w:pPr>
        <w:pStyle w:val="KonuBal"/>
        <w:jc w:val="center"/>
        <w:rPr>
          <w:sz w:val="44"/>
          <w:szCs w:val="44"/>
        </w:rPr>
      </w:pPr>
      <w:proofErr w:type="spellStart"/>
      <w:r>
        <w:rPr>
          <w:spacing w:val="-22"/>
          <w:sz w:val="44"/>
          <w:szCs w:val="44"/>
        </w:rPr>
        <w:t>SuperQDA</w:t>
      </w:r>
      <w:proofErr w:type="spellEnd"/>
      <w:r w:rsidR="007C25B4" w:rsidRPr="007C25B4">
        <w:rPr>
          <w:spacing w:val="-22"/>
          <w:sz w:val="44"/>
          <w:szCs w:val="44"/>
        </w:rPr>
        <w:t xml:space="preserve"> </w:t>
      </w:r>
      <w:proofErr w:type="spellStart"/>
      <w:r w:rsidR="007C25B4" w:rsidRPr="007C25B4">
        <w:rPr>
          <w:spacing w:val="-22"/>
          <w:sz w:val="44"/>
          <w:szCs w:val="44"/>
        </w:rPr>
        <w:t>Hall</w:t>
      </w:r>
      <w:proofErr w:type="spellEnd"/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Deneme</w:t>
      </w:r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Erişimi</w:t>
      </w:r>
    </w:p>
    <w:p w:rsidR="006613AC" w:rsidRPr="008544A6" w:rsidRDefault="0072639E">
      <w:pPr>
        <w:pStyle w:val="GvdeMetni"/>
        <w:spacing w:before="329"/>
        <w:ind w:left="130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  <w:r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Değerli Kullanıcı</w:t>
      </w:r>
      <w:r w:rsidR="007C25B4"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ları</w:t>
      </w:r>
      <w:r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mız,</w:t>
      </w:r>
    </w:p>
    <w:p w:rsidR="004D3A91" w:rsidRPr="008544A6" w:rsidRDefault="00CA7D8C" w:rsidP="0072639E">
      <w:pPr>
        <w:pStyle w:val="GvdeMetni"/>
        <w:spacing w:before="279" w:line="278" w:lineRule="auto"/>
        <w:ind w:left="130" w:right="428"/>
        <w:jc w:val="both"/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</w:pPr>
      <w:proofErr w:type="spellStart"/>
      <w:r w:rsidRPr="008544A6">
        <w:rPr>
          <w:rFonts w:ascii="Times New Roman" w:hAnsi="Times New Roman" w:cs="Times New Roman"/>
          <w:b/>
          <w:sz w:val="28"/>
          <w:szCs w:val="28"/>
        </w:rPr>
        <w:t>SuperQDA</w:t>
      </w:r>
      <w:proofErr w:type="spellEnd"/>
      <w:r w:rsidRPr="008544A6">
        <w:rPr>
          <w:rFonts w:ascii="Times New Roman" w:hAnsi="Times New Roman" w:cs="Times New Roman"/>
          <w:sz w:val="28"/>
          <w:szCs w:val="28"/>
        </w:rPr>
        <w:t xml:space="preserve"> nitel ve karma yöntem veri analizi platformu</w:t>
      </w:r>
      <w:r w:rsidR="008544A6">
        <w:rPr>
          <w:rFonts w:ascii="Times New Roman" w:hAnsi="Times New Roman" w:cs="Times New Roman"/>
          <w:sz w:val="28"/>
          <w:szCs w:val="28"/>
        </w:rPr>
        <w:t>,</w:t>
      </w:r>
      <w:r w:rsidRPr="008544A6">
        <w:rPr>
          <w:rFonts w:ascii="Times New Roman" w:hAnsi="Times New Roman" w:cs="Times New Roman"/>
          <w:sz w:val="28"/>
          <w:szCs w:val="28"/>
        </w:rPr>
        <w:t xml:space="preserve"> masaüstü sürümü</w:t>
      </w:r>
      <w:r w:rsidR="008544A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8544A6">
        <w:rPr>
          <w:rFonts w:ascii="Times New Roman" w:hAnsi="Times New Roman" w:cs="Times New Roman"/>
          <w:sz w:val="28"/>
          <w:szCs w:val="28"/>
        </w:rPr>
        <w:t xml:space="preserve"> </w:t>
      </w:r>
      <w:r w:rsidRPr="008544A6">
        <w:rPr>
          <w:rFonts w:ascii="Times New Roman" w:hAnsi="Times New Roman" w:cs="Times New Roman"/>
          <w:b/>
          <w:sz w:val="28"/>
          <w:szCs w:val="28"/>
        </w:rPr>
        <w:t>20</w:t>
      </w:r>
      <w:r w:rsidR="004D3A91"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 </w:t>
      </w:r>
      <w:r w:rsidR="004D3A91"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Kasım 2026 tarihi</w:t>
      </w: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ne kadar </w:t>
      </w:r>
      <w:r w:rsidR="004D3A91"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üniversitemiz deneme erişimine </w:t>
      </w:r>
      <w:r w:rsidR="004D3A91"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>açılmıştır.</w:t>
      </w:r>
      <w:r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 Kullanıcılarımız </w:t>
      </w: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@ege.edu.tr</w:t>
      </w:r>
      <w:r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, </w:t>
      </w: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@ogrenci.ege.edu.tr</w:t>
      </w:r>
      <w:r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 uzantılı kurumsal mail adreslerini kullanarak kayıt işlemini gerçekleştirdikten sonra adı geçen platforma erişim sağlayabileceklerdir. </w:t>
      </w:r>
    </w:p>
    <w:p w:rsidR="008544A6" w:rsidRPr="008544A6" w:rsidRDefault="008544A6" w:rsidP="008544A6">
      <w:pPr>
        <w:spacing w:before="100" w:beforeAutospacing="1" w:after="100" w:afterAutospacing="1"/>
        <w:ind w:left="142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en-GB"/>
        </w:rPr>
      </w:pPr>
      <w:r w:rsidRPr="008544A6">
        <w:rPr>
          <w:rFonts w:ascii="Times New Roman" w:hAnsi="Times New Roman" w:cs="Times New Roman"/>
          <w:b/>
          <w:sz w:val="28"/>
          <w:szCs w:val="28"/>
        </w:rPr>
        <w:t xml:space="preserve">Not: </w:t>
      </w:r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İlk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kayıt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işleminin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üniversitemiz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kurumsal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internet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ağı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(</w:t>
      </w:r>
      <w:proofErr w:type="spellStart"/>
      <w:proofErr w:type="gram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ege.eduroam</w:t>
      </w:r>
      <w:proofErr w:type="spellEnd"/>
      <w:proofErr w:type="gram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)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üzerinden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yapılması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 xml:space="preserve"> </w:t>
      </w:r>
      <w:proofErr w:type="spellStart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  <w:t>gerekmektedir</w:t>
      </w:r>
      <w:proofErr w:type="spellEnd"/>
      <w:r w:rsidRPr="008544A6">
        <w:rPr>
          <w:rFonts w:ascii="Times New Roman" w:hAnsi="Times New Roman" w:cs="Times New Roman"/>
          <w:b/>
          <w:bCs/>
          <w:color w:val="FF0000"/>
          <w:sz w:val="28"/>
          <w:szCs w:val="28"/>
          <w:lang w:val="en-GB"/>
        </w:rPr>
        <w:t xml:space="preserve">.  </w:t>
      </w:r>
    </w:p>
    <w:p w:rsidR="008544A6" w:rsidRPr="00CA7D8C" w:rsidRDefault="008544A6" w:rsidP="0072639E">
      <w:pPr>
        <w:pStyle w:val="GvdeMetni"/>
        <w:spacing w:before="279" w:line="278" w:lineRule="auto"/>
        <w:ind w:left="130" w:right="428"/>
        <w:jc w:val="both"/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</w:pPr>
    </w:p>
    <w:p w:rsidR="004D3A91" w:rsidRDefault="004D3A91" w:rsidP="0072639E">
      <w:pPr>
        <w:pStyle w:val="GvdeMetni"/>
        <w:spacing w:before="279" w:line="278" w:lineRule="auto"/>
        <w:ind w:left="130" w:right="428"/>
        <w:jc w:val="both"/>
      </w:pP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Erişim Adresi:</w:t>
      </w:r>
      <w:r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  <w:t xml:space="preserve"> </w:t>
      </w:r>
      <w:hyperlink r:id="rId7" w:history="1">
        <w:r w:rsidR="00CA7D8C">
          <w:rPr>
            <w:rStyle w:val="Kpr"/>
          </w:rPr>
          <w:t>https://superqda.com/</w:t>
        </w:r>
      </w:hyperlink>
      <w:r w:rsidR="00CA7D8C">
        <w:t> </w:t>
      </w:r>
    </w:p>
    <w:p w:rsidR="00CA7D8C" w:rsidRDefault="00CA7D8C" w:rsidP="0072639E">
      <w:pPr>
        <w:pStyle w:val="GvdeMetni"/>
        <w:spacing w:before="279" w:line="278" w:lineRule="auto"/>
        <w:ind w:left="130" w:right="428"/>
        <w:jc w:val="both"/>
        <w:rPr>
          <w:rFonts w:ascii="Arial" w:hAnsi="Arial" w:cs="Arial"/>
          <w:color w:val="000000"/>
          <w:lang w:val="en-GB"/>
        </w:rPr>
      </w:pP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Eğitim videoları:</w:t>
      </w:r>
      <w:r>
        <w:t xml:space="preserve"> </w:t>
      </w:r>
      <w:hyperlink r:id="rId8" w:history="1">
        <w:r>
          <w:rPr>
            <w:rStyle w:val="Kpr"/>
          </w:rPr>
          <w:t>https://www.youtube.com/playlist?list=PLWWM5OZmPcD8</w:t>
        </w:r>
      </w:hyperlink>
      <w:r>
        <w:t> </w:t>
      </w:r>
    </w:p>
    <w:p w:rsidR="00BB0631" w:rsidRPr="0072639E" w:rsidRDefault="00BB0631">
      <w:pPr>
        <w:pStyle w:val="GvdeMetni"/>
        <w:spacing w:before="263"/>
        <w:rPr>
          <w:rFonts w:ascii="Times New Roman" w:hAnsi="Times New Roman" w:cs="Times New Roman"/>
        </w:rPr>
      </w:pPr>
    </w:p>
    <w:p w:rsidR="00CA7D8C" w:rsidRPr="008544A6" w:rsidRDefault="00CA7D8C" w:rsidP="00CA7D8C">
      <w:pPr>
        <w:pStyle w:val="GvdeMetni"/>
        <w:spacing w:before="270" w:line="283" w:lineRule="auto"/>
        <w:ind w:left="13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  <w:proofErr w:type="spellStart"/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SuperQDA</w:t>
      </w:r>
      <w:proofErr w:type="spellEnd"/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Veri Analizi Platformu</w:t>
      </w:r>
      <w:r w:rsidR="001C67F6" w:rsidRPr="008544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DFD"/>
        </w:rPr>
        <w:t xml:space="preserve"> Hakkında</w:t>
      </w:r>
      <w:r w:rsidR="004D3A91" w:rsidRPr="008544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DFD"/>
        </w:rPr>
        <w:t>:</w:t>
      </w:r>
      <w:r w:rsidR="004D3A91"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</w:t>
      </w:r>
    </w:p>
    <w:p w:rsidR="00CA7D8C" w:rsidRPr="008544A6" w:rsidRDefault="00CA7D8C" w:rsidP="00CA7D8C">
      <w:pPr>
        <w:pStyle w:val="GvdeMetni"/>
        <w:spacing w:before="270" w:line="283" w:lineRule="auto"/>
        <w:ind w:left="13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</w:p>
    <w:p w:rsidR="008D6237" w:rsidRPr="008D6237" w:rsidRDefault="00CA7D8C" w:rsidP="008544A6">
      <w:pPr>
        <w:pStyle w:val="GvdeMetni"/>
        <w:ind w:left="142"/>
        <w:rPr>
          <w:rFonts w:ascii="Times New Roman" w:eastAsia="Times New Roman" w:hAnsi="Times New Roman" w:cs="Times New Roman"/>
          <w:color w:val="000000"/>
          <w:lang w:val="en-GB"/>
        </w:rPr>
      </w:pPr>
      <w:proofErr w:type="spellStart"/>
      <w:r w:rsidRPr="008544A6">
        <w:rPr>
          <w:rFonts w:ascii="Times New Roman" w:hAnsi="Times New Roman" w:cs="Times New Roman"/>
          <w:sz w:val="28"/>
          <w:szCs w:val="28"/>
        </w:rPr>
        <w:t>SuperQDA</w:t>
      </w:r>
      <w:proofErr w:type="spellEnd"/>
      <w:r w:rsidRPr="008544A6">
        <w:rPr>
          <w:rFonts w:ascii="Times New Roman" w:hAnsi="Times New Roman" w:cs="Times New Roman"/>
          <w:sz w:val="28"/>
          <w:szCs w:val="28"/>
        </w:rPr>
        <w:t>, nitel ve karma yöntemli araştırmalarda veri düzenleme, kodlama, kategori ve tema oluşturma, not (</w:t>
      </w:r>
      <w:proofErr w:type="spellStart"/>
      <w:r w:rsidRPr="008544A6">
        <w:rPr>
          <w:rFonts w:ascii="Times New Roman" w:hAnsi="Times New Roman" w:cs="Times New Roman"/>
          <w:sz w:val="28"/>
          <w:szCs w:val="28"/>
        </w:rPr>
        <w:t>memo</w:t>
      </w:r>
      <w:proofErr w:type="spellEnd"/>
      <w:r w:rsidRPr="008544A6">
        <w:rPr>
          <w:rFonts w:ascii="Times New Roman" w:hAnsi="Times New Roman" w:cs="Times New Roman"/>
          <w:sz w:val="28"/>
          <w:szCs w:val="28"/>
        </w:rPr>
        <w:t>) tutma ve raporlama işlemlerinin yapılabildiği bir analiz platformudur. Sosyal bilimlerin yanı sıra sağlık bilimlerinde (klinik araştırmalar, hasta deneyimi çalışmaları vb.) de kullanılabilmektedir.</w:t>
      </w:r>
      <w:r w:rsidRPr="008544A6">
        <w:rPr>
          <w:rFonts w:ascii="Times New Roman" w:hAnsi="Times New Roman" w:cs="Times New Roman"/>
          <w:sz w:val="28"/>
          <w:szCs w:val="28"/>
        </w:rPr>
        <w:br/>
      </w:r>
      <w:r w:rsidRPr="008544A6">
        <w:rPr>
          <w:rFonts w:ascii="Times New Roman" w:hAnsi="Times New Roman" w:cs="Times New Roman"/>
          <w:sz w:val="28"/>
          <w:szCs w:val="28"/>
        </w:rPr>
        <w:br/>
        <w:t xml:space="preserve">Platformda analizler yapay zekâ desteğiyle ya da yapay zekâ kullanılmadan yürütülebilmektedir. Platformun web tabanlı sürümü ile Windows, </w:t>
      </w:r>
      <w:proofErr w:type="spellStart"/>
      <w:r w:rsidRPr="008544A6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8544A6">
        <w:rPr>
          <w:rFonts w:ascii="Times New Roman" w:hAnsi="Times New Roman" w:cs="Times New Roman"/>
          <w:sz w:val="28"/>
          <w:szCs w:val="28"/>
        </w:rPr>
        <w:t xml:space="preserve"> ve Linux için masaüstü sürümleri bulunmaktadır. </w:t>
      </w:r>
      <w:proofErr w:type="spellStart"/>
      <w:r w:rsidRPr="008544A6">
        <w:rPr>
          <w:rFonts w:ascii="Times New Roman" w:hAnsi="Times New Roman" w:cs="Times New Roman"/>
          <w:sz w:val="28"/>
          <w:szCs w:val="28"/>
        </w:rPr>
        <w:t>Arayüz</w:t>
      </w:r>
      <w:proofErr w:type="spellEnd"/>
      <w:r w:rsidRPr="008544A6">
        <w:rPr>
          <w:rFonts w:ascii="Times New Roman" w:hAnsi="Times New Roman" w:cs="Times New Roman"/>
          <w:sz w:val="28"/>
          <w:szCs w:val="28"/>
        </w:rPr>
        <w:t xml:space="preserve"> Türkçe, İngilizce, Almanca, Rusça, Arapça, Çince ve İspanyolca dillerinde kullanılabilmektedir.</w:t>
      </w:r>
      <w:r w:rsidRPr="008544A6">
        <w:rPr>
          <w:rFonts w:ascii="Times New Roman" w:hAnsi="Times New Roman" w:cs="Times New Roman"/>
          <w:sz w:val="28"/>
          <w:szCs w:val="28"/>
        </w:rPr>
        <w:br/>
      </w:r>
      <w:r w:rsidRPr="008544A6">
        <w:rPr>
          <w:rFonts w:ascii="Times New Roman" w:hAnsi="Times New Roman" w:cs="Times New Roman"/>
          <w:sz w:val="28"/>
          <w:szCs w:val="28"/>
        </w:rPr>
        <w:br/>
        <w:t xml:space="preserve">Deneme erişimi kapsamında ayrıca her kullanıcıya 5 yapay </w:t>
      </w:r>
      <w:proofErr w:type="gramStart"/>
      <w:r w:rsidRPr="008544A6">
        <w:rPr>
          <w:rFonts w:ascii="Times New Roman" w:hAnsi="Times New Roman" w:cs="Times New Roman"/>
          <w:sz w:val="28"/>
          <w:szCs w:val="28"/>
        </w:rPr>
        <w:t>zeka</w:t>
      </w:r>
      <w:proofErr w:type="gramEnd"/>
      <w:r w:rsidRPr="008544A6">
        <w:rPr>
          <w:rFonts w:ascii="Times New Roman" w:hAnsi="Times New Roman" w:cs="Times New Roman"/>
          <w:sz w:val="28"/>
          <w:szCs w:val="28"/>
        </w:rPr>
        <w:t xml:space="preserve"> soru hakkı tanımlanmıştır.</w:t>
      </w:r>
      <w:r w:rsidRPr="00CA7D8C">
        <w:rPr>
          <w:rFonts w:ascii="Times New Roman" w:hAnsi="Times New Roman" w:cs="Times New Roman"/>
        </w:rPr>
        <w:br/>
      </w:r>
      <w:r w:rsidRPr="00CA7D8C">
        <w:rPr>
          <w:rFonts w:ascii="Times New Roman" w:hAnsi="Times New Roman" w:cs="Times New Roman"/>
        </w:rPr>
        <w:br/>
      </w:r>
    </w:p>
    <w:p w:rsidR="006613AC" w:rsidRPr="0072639E" w:rsidRDefault="006613AC" w:rsidP="0072639E">
      <w:pPr>
        <w:pStyle w:val="GvdeMetni"/>
        <w:spacing w:before="5" w:line="271" w:lineRule="auto"/>
        <w:ind w:left="610" w:hanging="292"/>
        <w:jc w:val="both"/>
        <w:rPr>
          <w:rFonts w:ascii="Times New Roman" w:hAnsi="Times New Roman" w:cs="Times New Roman"/>
        </w:rPr>
      </w:pPr>
    </w:p>
    <w:sectPr w:rsidR="006613AC" w:rsidRPr="0072639E" w:rsidSect="008D6237">
      <w:type w:val="continuous"/>
      <w:pgSz w:w="11910" w:h="16840"/>
      <w:pgMar w:top="426" w:right="711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60D54"/>
    <w:multiLevelType w:val="multilevel"/>
    <w:tmpl w:val="E60A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13AC"/>
    <w:rsid w:val="0010470D"/>
    <w:rsid w:val="001C67F6"/>
    <w:rsid w:val="003533D9"/>
    <w:rsid w:val="004D3A91"/>
    <w:rsid w:val="006613AC"/>
    <w:rsid w:val="0072639E"/>
    <w:rsid w:val="007C25B4"/>
    <w:rsid w:val="008544A6"/>
    <w:rsid w:val="008D6237"/>
    <w:rsid w:val="00BB0631"/>
    <w:rsid w:val="00CA7D8C"/>
    <w:rsid w:val="00D51F1A"/>
    <w:rsid w:val="00E3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8ACF"/>
  <w15:docId w15:val="{CC301EAF-E8D1-42D6-992A-D2825B4B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1"/>
    <w:qFormat/>
    <w:pPr>
      <w:ind w:left="130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387"/>
      <w:ind w:left="129"/>
    </w:pPr>
    <w:rPr>
      <w:b/>
      <w:bCs/>
      <w:sz w:val="64"/>
      <w:szCs w:val="6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B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0631"/>
    <w:pPr>
      <w:widowControl/>
      <w:adjustRightInd w:val="0"/>
    </w:pPr>
    <w:rPr>
      <w:rFonts w:ascii="Montserrat" w:hAnsi="Montserrat" w:cs="Montserrat"/>
      <w:color w:val="000000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4D3A91"/>
    <w:rPr>
      <w:b/>
      <w:bCs/>
    </w:rPr>
  </w:style>
  <w:style w:type="character" w:customStyle="1" w:styleId="object">
    <w:name w:val="object"/>
    <w:basedOn w:val="VarsaylanParagrafYazTipi"/>
    <w:rsid w:val="004D3A91"/>
  </w:style>
  <w:style w:type="character" w:styleId="Kpr">
    <w:name w:val="Hyperlink"/>
    <w:basedOn w:val="VarsaylanParagrafYazTipi"/>
    <w:uiPriority w:val="99"/>
    <w:semiHidden/>
    <w:unhideWhenUsed/>
    <w:rsid w:val="004D3A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3A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WWM5OZmPcD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erqd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Pangram Deneme Duyurusu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Pangram Deneme Duyurusu</dc:title>
  <dc:creator>Semih BAKAR</dc:creator>
  <cp:keywords>DAGzxo1rHfU,BAGl60nCHO4,0</cp:keywords>
  <cp:lastModifiedBy>KÜTÜPHANE</cp:lastModifiedBy>
  <cp:revision>12</cp:revision>
  <dcterms:created xsi:type="dcterms:W3CDTF">2026-04-02T06:21:00Z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2026-04-02T00:00:00Z</vt:filetime>
  </property>
  <property fmtid="{D5CDD505-2E9C-101B-9397-08002B2CF9AE}" pid="5" name="Producer">
    <vt:lpwstr>Canva</vt:lpwstr>
  </property>
</Properties>
</file>